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81F84" w:rsidRDefault="00000000" w14:paraId="60B377C6" w14:textId="77777777">
      <w:r>
        <w:rPr>
          <w:b/>
          <w:bCs/>
          <w:color w:val="8C6D1F"/>
          <w:sz w:val="30"/>
          <w:szCs w:val="30"/>
        </w:rPr>
        <w:t>SECURITY PRO USA</w:t>
      </w:r>
    </w:p>
    <w:p w:rsidR="00B81F84" w:rsidRDefault="00000000" w14:paraId="6006DBAB" w14:textId="77777777">
      <w:pPr>
        <w:spacing w:after="40"/>
      </w:pPr>
      <w:r>
        <w:rPr>
          <w:color w:val="555555"/>
          <w:sz w:val="17"/>
          <w:szCs w:val="17"/>
        </w:rPr>
        <w:t>Security 20/20, Inc. d/b/a Security Pro USA</w:t>
      </w:r>
    </w:p>
    <w:p w:rsidR="00B81F84" w:rsidRDefault="00000000" w14:paraId="022608D0" w14:textId="77777777">
      <w:pPr>
        <w:pBdr>
          <w:bottom w:val="single" w:color="B8860B" w:sz="12" w:space="4"/>
        </w:pBdr>
        <w:spacing w:after="200"/>
      </w:pPr>
      <w:r>
        <w:rPr>
          <w:i/>
          <w:iCs/>
          <w:color w:val="555555"/>
          <w:sz w:val="15"/>
          <w:szCs w:val="15"/>
        </w:rPr>
        <w:t>8543 Venice Blvd, Los Angeles, CA 90034   |   GSA Schedule GS-07F-0577T   |   CAGE 3R0M2</w:t>
      </w:r>
    </w:p>
    <w:p w:rsidR="00B81F84" w:rsidRDefault="00000000" w14:paraId="082CD74D" w14:textId="77777777">
      <w:pPr>
        <w:spacing w:after="60"/>
        <w:jc w:val="center"/>
      </w:pPr>
      <w:r>
        <w:rPr>
          <w:b/>
          <w:bCs/>
          <w:color w:val="1A1A1A"/>
          <w:sz w:val="34"/>
          <w:szCs w:val="34"/>
        </w:rPr>
        <w:t>PRISONER ANTI-SCAPE STUN BELT</w:t>
      </w:r>
    </w:p>
    <w:p w:rsidR="00B81F84" w:rsidRDefault="00000000" w14:paraId="3B4C603E" w14:textId="77777777">
      <w:pPr>
        <w:spacing w:after="240"/>
        <w:jc w:val="center"/>
      </w:pPr>
      <w:r>
        <w:rPr>
          <w:i/>
          <w:iCs/>
          <w:color w:val="555555"/>
        </w:rPr>
        <w:t>Models STSB-2233 (Nylon) / STSB-1250 (PVC Waterproof)</w:t>
      </w:r>
    </w:p>
    <w:p w:rsidR="00B81F84" w:rsidRDefault="00000000" w14:paraId="7C150EFD" w14:textId="77777777">
      <w:pPr>
        <w:spacing w:after="60"/>
        <w:jc w:val="center"/>
      </w:pPr>
      <w:r>
        <w:rPr>
          <w:noProof/>
        </w:rPr>
        <w:drawing>
          <wp:inline distT="0" distB="0" distL="0" distR="0" wp14:anchorId="71145DB7" wp14:editId="355C19BC">
            <wp:extent cx="40005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4000500" cy="2171700"/>
                    </a:xfrm>
                    <a:prstGeom prst="rect">
                      <a:avLst/>
                    </a:prstGeom>
                  </pic:spPr>
                </pic:pic>
              </a:graphicData>
            </a:graphic>
          </wp:inline>
        </w:drawing>
      </w:r>
    </w:p>
    <w:p w:rsidR="00B81F84" w:rsidRDefault="00000000" w14:paraId="4EED0715" w14:textId="77777777">
      <w:pPr>
        <w:spacing w:after="200"/>
        <w:jc w:val="center"/>
      </w:pPr>
      <w:r>
        <w:rPr>
          <w:i/>
          <w:iCs/>
          <w:color w:val="555555"/>
          <w:sz w:val="16"/>
          <w:szCs w:val="16"/>
        </w:rPr>
        <w:t>Complete kit: belt, control box, charger, dual-button remote, and carry bag</w:t>
      </w:r>
    </w:p>
    <w:p w:rsidR="00B81F84" w:rsidRDefault="00000000" w14:paraId="76357E2D" w14:textId="77777777">
      <w:pPr>
        <w:pBdr>
          <w:bottom w:val="single" w:color="B8860B" w:sz="6" w:space="2"/>
        </w:pBdr>
        <w:spacing w:before="140" w:after="80"/>
      </w:pPr>
      <w:r>
        <w:rPr>
          <w:b/>
          <w:bCs/>
          <w:caps/>
          <w:color w:val="8C6D1F"/>
          <w:sz w:val="24"/>
          <w:szCs w:val="24"/>
        </w:rPr>
        <w:t>Overview</w:t>
      </w:r>
    </w:p>
    <w:p w:rsidR="00B81F84" w:rsidRDefault="00000000" w14:paraId="7D368479" w14:textId="77777777">
      <w:pPr>
        <w:spacing w:after="200"/>
      </w:pPr>
      <w:r>
        <w:rPr>
          <w:color w:val="1A1A1A"/>
        </w:rPr>
        <w:t xml:space="preserve">The Anti-Scape Stun Belt restrains and controls the behavior of prisoners and aggressors during </w:t>
      </w:r>
      <w:proofErr w:type="gramStart"/>
      <w:r>
        <w:rPr>
          <w:color w:val="1A1A1A"/>
        </w:rPr>
        <w:t>escort</w:t>
      </w:r>
      <w:proofErr w:type="gramEnd"/>
      <w:r>
        <w:rPr>
          <w:color w:val="1A1A1A"/>
        </w:rPr>
        <w:t>, reducing the risk of escape while protecting officers, staff, and bystanders from violent attacks — with a goal of restoring order using minimum force.</w:t>
      </w:r>
    </w:p>
    <w:tbl>
      <w:tblPr>
        <w:tblW w:w="1044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10" w:type="dxa"/>
          <w:right w:w="10" w:type="dxa"/>
        </w:tblCellMar>
        <w:tblLook w:val="0000" w:firstRow="0" w:lastRow="0" w:firstColumn="0" w:lastColumn="0" w:noHBand="0" w:noVBand="0"/>
      </w:tblPr>
      <w:tblGrid>
        <w:gridCol w:w="5620"/>
        <w:gridCol w:w="4820"/>
      </w:tblGrid>
      <w:tr w:rsidR="00B81F84" w14:paraId="71E9A23D" w14:textId="77777777">
        <w:tblPrEx>
          <w:tblCellMar>
            <w:top w:w="0" w:type="dxa"/>
            <w:bottom w:w="0" w:type="dxa"/>
          </w:tblCellMar>
        </w:tblPrEx>
        <w:tc>
          <w:tcPr>
            <w:tcW w:w="6300" w:type="dxa"/>
          </w:tcPr>
          <w:p w:rsidR="00B81F84" w:rsidRDefault="00000000" w14:paraId="2F85072D" w14:textId="77777777">
            <w:pPr>
              <w:pBdr>
                <w:bottom w:val="single" w:color="B8860B" w:sz="6" w:space="2"/>
              </w:pBdr>
              <w:spacing w:after="120"/>
            </w:pPr>
            <w:r>
              <w:rPr>
                <w:b/>
                <w:bCs/>
                <w:caps/>
                <w:color w:val="8C6D1F"/>
                <w:sz w:val="24"/>
                <w:szCs w:val="24"/>
              </w:rPr>
              <w:t>Key Features</w:t>
            </w:r>
          </w:p>
          <w:p w:rsidR="00B81F84" w:rsidRDefault="00000000" w14:paraId="1D710E82" w14:textId="77777777">
            <w:pPr>
              <w:pStyle w:val="ListParagraph"/>
              <w:numPr>
                <w:ilvl w:val="0"/>
                <w:numId w:val="2"/>
              </w:numPr>
              <w:spacing w:after="50"/>
            </w:pPr>
            <w:r>
              <w:rPr>
                <w:color w:val="1A1A1A"/>
              </w:rPr>
              <w:t>Control range up to 100+ meters (line of sight, environment-dependent)</w:t>
            </w:r>
          </w:p>
          <w:p w:rsidR="00B81F84" w:rsidRDefault="00000000" w14:paraId="15465DCE" w14:textId="77777777">
            <w:pPr>
              <w:pStyle w:val="ListParagraph"/>
              <w:numPr>
                <w:ilvl w:val="0"/>
                <w:numId w:val="2"/>
              </w:numPr>
              <w:spacing w:after="50"/>
            </w:pPr>
            <w:r>
              <w:rPr>
                <w:color w:val="1A1A1A"/>
              </w:rPr>
              <w:t>125-dB siren as first-stage audible warning before shock activation</w:t>
            </w:r>
          </w:p>
          <w:p w:rsidR="00B81F84" w:rsidRDefault="00000000" w14:paraId="478973BD" w14:textId="77777777">
            <w:pPr>
              <w:pStyle w:val="ListParagraph"/>
              <w:numPr>
                <w:ilvl w:val="0"/>
                <w:numId w:val="2"/>
              </w:numPr>
              <w:spacing w:after="50"/>
            </w:pPr>
            <w:r>
              <w:rPr>
                <w:color w:val="1A1A1A"/>
              </w:rPr>
              <w:t>Non-lethal high-voltage pulse with pre-set cut-off timer for shock duration</w:t>
            </w:r>
          </w:p>
          <w:p w:rsidR="00B81F84" w:rsidRDefault="00000000" w14:paraId="7F29F392" w14:textId="77777777">
            <w:pPr>
              <w:pStyle w:val="ListParagraph"/>
              <w:numPr>
                <w:ilvl w:val="0"/>
                <w:numId w:val="2"/>
              </w:numPr>
              <w:spacing w:after="50"/>
            </w:pPr>
            <w:r>
              <w:rPr>
                <w:color w:val="1A1A1A"/>
              </w:rPr>
              <w:t xml:space="preserve">Sequential, </w:t>
            </w:r>
            <w:proofErr w:type="spellStart"/>
            <w:r>
              <w:rPr>
                <w:color w:val="1A1A1A"/>
              </w:rPr>
              <w:t>colour</w:t>
            </w:r>
            <w:proofErr w:type="spellEnd"/>
            <w:r>
              <w:rPr>
                <w:color w:val="1A1A1A"/>
              </w:rPr>
              <w:t>-coded dual-button remote: siren first, shock deterrent second</w:t>
            </w:r>
          </w:p>
          <w:p w:rsidR="00B81F84" w:rsidRDefault="00000000" w14:paraId="0772270C" w14:textId="77777777">
            <w:pPr>
              <w:pStyle w:val="ListParagraph"/>
              <w:numPr>
                <w:ilvl w:val="0"/>
                <w:numId w:val="2"/>
              </w:numPr>
              <w:spacing w:after="50"/>
            </w:pPr>
            <w:r>
              <w:rPr>
                <w:color w:val="1A1A1A"/>
              </w:rPr>
              <w:t>Concealed in-belt cabling offers cut resistance against a knife</w:t>
            </w:r>
          </w:p>
          <w:p w:rsidR="00B81F84" w:rsidRDefault="00000000" w14:paraId="4150A657" w14:textId="77777777">
            <w:pPr>
              <w:pStyle w:val="ListParagraph"/>
              <w:numPr>
                <w:ilvl w:val="0"/>
                <w:numId w:val="2"/>
              </w:numPr>
              <w:spacing w:after="50"/>
            </w:pPr>
            <w:r>
              <w:rPr>
                <w:color w:val="1A1A1A"/>
              </w:rPr>
              <w:t>Dual heavy-duty Velcro restraint straps with handcuff D-ring for secure fit</w:t>
            </w:r>
          </w:p>
          <w:p w:rsidR="00B81F84" w:rsidRDefault="00000000" w14:paraId="4E0A2D2C" w14:textId="77777777">
            <w:pPr>
              <w:pStyle w:val="ListParagraph"/>
              <w:numPr>
                <w:ilvl w:val="0"/>
                <w:numId w:val="2"/>
              </w:numPr>
              <w:spacing w:after="50"/>
            </w:pPr>
            <w:r>
              <w:rPr>
                <w:color w:val="1A1A1A"/>
              </w:rPr>
              <w:t>Base belt: high-density anti-bacterial polyester, Cordura Nylon cover, 1200D pouch</w:t>
            </w:r>
          </w:p>
          <w:p w:rsidR="00B81F84" w:rsidRDefault="00000000" w14:paraId="7773DB74" w14:textId="77777777">
            <w:pPr>
              <w:pStyle w:val="ListParagraph"/>
              <w:numPr>
                <w:ilvl w:val="0"/>
                <w:numId w:val="2"/>
              </w:numPr>
              <w:spacing w:after="50"/>
            </w:pPr>
            <w:r>
              <w:rPr>
                <w:color w:val="1A1A1A"/>
              </w:rPr>
              <w:t>New option: Model STSB-1250 with PVC waterproof outer belt</w:t>
            </w:r>
          </w:p>
          <w:p w:rsidR="00B81F84" w:rsidRDefault="00000000" w14:paraId="32B6F59D" w14:textId="77777777">
            <w:pPr>
              <w:pStyle w:val="ListParagraph"/>
              <w:numPr>
                <w:ilvl w:val="0"/>
                <w:numId w:val="2"/>
              </w:numPr>
              <w:spacing w:after="50"/>
            </w:pPr>
            <w:r>
              <w:rPr>
                <w:color w:val="1A1A1A"/>
              </w:rPr>
              <w:t>High-capacity Li-ion battery option for extended standby during escort or transport</w:t>
            </w:r>
          </w:p>
          <w:p w:rsidR="00B81F84" w:rsidRDefault="00000000" w14:paraId="2FF96745" w14:textId="77777777">
            <w:pPr>
              <w:pStyle w:val="ListParagraph"/>
              <w:numPr>
                <w:ilvl w:val="0"/>
                <w:numId w:val="2"/>
              </w:numPr>
              <w:spacing w:after="50"/>
            </w:pPr>
            <w:r>
              <w:rPr>
                <w:color w:val="1A1A1A"/>
              </w:rPr>
              <w:t>Optional Audit Intel feature: PC interface + software log of belt operation/use</w:t>
            </w:r>
          </w:p>
          <w:p w:rsidR="00B81F84" w:rsidRDefault="00000000" w14:paraId="0DFB96BD" w14:textId="77777777">
            <w:pPr>
              <w:pStyle w:val="ListParagraph"/>
              <w:numPr>
                <w:ilvl w:val="0"/>
                <w:numId w:val="2"/>
              </w:numPr>
              <w:spacing w:after="50"/>
            </w:pPr>
            <w:r>
              <w:rPr>
                <w:color w:val="1A1A1A"/>
              </w:rPr>
              <w:t>Cordura carry bag with dual zip sliders and adjustable shoulder strap</w:t>
            </w:r>
          </w:p>
          <w:p w:rsidR="00B81F84" w:rsidRDefault="00000000" w14:paraId="07D28DE1" w14:textId="77777777">
            <w:pPr>
              <w:pStyle w:val="ListParagraph"/>
              <w:numPr>
                <w:ilvl w:val="0"/>
                <w:numId w:val="2"/>
              </w:numPr>
              <w:spacing w:after="50"/>
            </w:pPr>
            <w:r>
              <w:rPr>
                <w:color w:val="1A1A1A"/>
              </w:rPr>
              <w:t>Removable, factory-sealed control box for low-cost shipping and maintenance</w:t>
            </w:r>
          </w:p>
          <w:p w:rsidR="00B81F84" w:rsidRDefault="00000000" w14:paraId="3399B393" w14:textId="77777777">
            <w:pPr>
              <w:pStyle w:val="ListParagraph"/>
              <w:numPr>
                <w:ilvl w:val="0"/>
                <w:numId w:val="2"/>
              </w:numPr>
              <w:spacing w:after="50"/>
            </w:pPr>
            <w:r>
              <w:rPr>
                <w:color w:val="1A1A1A"/>
              </w:rPr>
              <w:t>12-month manufacturer's warranty</w:t>
            </w:r>
          </w:p>
        </w:tc>
        <w:tc>
          <w:tcPr>
            <w:tcW w:w="4140" w:type="dxa"/>
            <w:vAlign w:val="center"/>
          </w:tcPr>
          <w:p w:rsidR="00B81F84" w:rsidRDefault="00000000" w14:paraId="2A8AE924" w14:textId="77777777">
            <w:pPr>
              <w:jc w:val="center"/>
            </w:pPr>
            <w:r>
              <w:rPr>
                <w:noProof/>
              </w:rPr>
              <w:drawing>
                <wp:inline distT="0" distB="0" distL="0" distR="0" wp14:anchorId="29541CA3" wp14:editId="1ADB5CCE">
                  <wp:extent cx="3048000" cy="2028825"/>
                  <wp:effectExtent l="0" t="0" r="0" b="0"/>
                  <wp:docPr id="345418368" name="Picture 34541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3048000" cy="2028825"/>
                          </a:xfrm>
                          <a:prstGeom prst="rect">
                            <a:avLst/>
                          </a:prstGeom>
                        </pic:spPr>
                      </pic:pic>
                    </a:graphicData>
                  </a:graphic>
                </wp:inline>
              </w:drawing>
            </w:r>
          </w:p>
          <w:p w:rsidR="00B81F84" w:rsidRDefault="00000000" w14:paraId="2E1EE2A5" w14:textId="77777777">
            <w:pPr>
              <w:spacing w:before="60"/>
              <w:jc w:val="center"/>
            </w:pPr>
            <w:r>
              <w:rPr>
                <w:i/>
                <w:iCs/>
                <w:color w:val="555555"/>
                <w:sz w:val="14"/>
                <w:szCs w:val="14"/>
              </w:rPr>
              <w:t>Controlled escort in a tactical setting</w:t>
            </w:r>
          </w:p>
        </w:tc>
      </w:tr>
    </w:tbl>
    <w:p w:rsidR="00B81F84" w:rsidRDefault="00000000" w14:paraId="2B01F73F" w14:textId="77777777">
      <w:r>
        <w:br w:type="page"/>
      </w:r>
    </w:p>
    <w:p w:rsidR="00B81F84" w:rsidRDefault="00000000" w14:paraId="0576F3BF" w14:textId="77777777">
      <w:pPr>
        <w:spacing w:after="40"/>
      </w:pPr>
      <w:r>
        <w:rPr>
          <w:b/>
          <w:bCs/>
          <w:color w:val="8C6D1F"/>
          <w:sz w:val="28"/>
          <w:szCs w:val="28"/>
        </w:rPr>
        <w:lastRenderedPageBreak/>
        <w:t>TECHNICAL SPECIFICATION</w:t>
      </w:r>
    </w:p>
    <w:p w:rsidR="00B81F84" w:rsidRDefault="00000000" w14:paraId="3F71A148" w14:textId="77777777">
      <w:pPr>
        <w:pBdr>
          <w:bottom w:val="single" w:color="B8860B" w:sz="12" w:space="4"/>
        </w:pBdr>
        <w:spacing w:after="200"/>
      </w:pPr>
      <w:r>
        <w:rPr>
          <w:i/>
          <w:iCs/>
          <w:color w:val="555555"/>
          <w:sz w:val="18"/>
          <w:szCs w:val="18"/>
        </w:rPr>
        <w:t>Prisoner Anti-Scape Stun Belt — Models STSB-2233 / STSB-1250</w:t>
      </w:r>
    </w:p>
    <w:p w:rsidR="00B81F84" w:rsidRDefault="00000000" w14:paraId="05451828" w14:textId="77777777">
      <w:pPr>
        <w:pBdr>
          <w:bottom w:val="single" w:color="B8860B" w:sz="6" w:space="2"/>
        </w:pBdr>
        <w:spacing w:before="140" w:after="80"/>
      </w:pPr>
      <w:r>
        <w:rPr>
          <w:b/>
          <w:bCs/>
          <w:caps/>
          <w:color w:val="8C6D1F"/>
          <w:sz w:val="24"/>
          <w:szCs w:val="24"/>
        </w:rPr>
        <w:t>1. General</w:t>
      </w:r>
    </w:p>
    <w:p w:rsidR="00B81F84" w:rsidRDefault="00000000" w14:paraId="46BC7792" w14:textId="77777777">
      <w:pPr>
        <w:spacing w:after="160"/>
      </w:pPr>
      <w:r>
        <w:rPr>
          <w:color w:val="1A1A1A"/>
        </w:rPr>
        <w:t>Used by law enforcement, security personnel, and corrections staff on duty for escorting prisoners and dangerous or violent persons who intend to escape or resist arrest. Intended to protect personnel and bystanders from violent attacks and to help restore order with minimum force.</w:t>
      </w:r>
    </w:p>
    <w:p w:rsidR="00B81F84" w:rsidRDefault="00000000" w14:paraId="4743E8FE" w14:textId="77777777">
      <w:pPr>
        <w:pBdr>
          <w:bottom w:val="single" w:color="B8860B" w:sz="6" w:space="2"/>
        </w:pBdr>
        <w:spacing w:before="140" w:after="80"/>
      </w:pPr>
      <w:r>
        <w:rPr>
          <w:b/>
          <w:bCs/>
          <w:caps/>
          <w:color w:val="8C6D1F"/>
          <w:sz w:val="24"/>
          <w:szCs w:val="24"/>
        </w:rPr>
        <w:t>2. Energizer &amp; Construction</w:t>
      </w:r>
    </w:p>
    <w:p w:rsidR="00B81F84" w:rsidRDefault="00000000" w14:paraId="134E20A8" w14:textId="77777777">
      <w:pPr>
        <w:pStyle w:val="ListParagraph"/>
        <w:numPr>
          <w:ilvl w:val="0"/>
          <w:numId w:val="2"/>
        </w:numPr>
        <w:spacing w:after="50"/>
      </w:pPr>
      <w:r>
        <w:rPr>
          <w:color w:val="1A1A1A"/>
        </w:rPr>
        <w:t>Open discharge output of 130,000 volts under 500-ohm load, up to 2.5kV pulse, pulse duration under 1ms, average current under 1mA</w:t>
      </w:r>
    </w:p>
    <w:p w:rsidR="00B81F84" w:rsidRDefault="00000000" w14:paraId="37479257" w14:textId="77777777">
      <w:pPr>
        <w:pStyle w:val="ListParagraph"/>
        <w:numPr>
          <w:ilvl w:val="0"/>
          <w:numId w:val="2"/>
        </w:numPr>
        <w:spacing w:after="50"/>
      </w:pPr>
      <w:r>
        <w:rPr>
          <w:color w:val="1A1A1A"/>
        </w:rPr>
        <w:t>Long-range micro receiver with dual-button remote, up to 120m line-of-sight (environment-dependent); non-licensed 434MHz operating frequency; optional back-up remotes</w:t>
      </w:r>
    </w:p>
    <w:p w:rsidR="00B81F84" w:rsidRDefault="00000000" w14:paraId="4FC5EE1E" w14:textId="77777777">
      <w:pPr>
        <w:pStyle w:val="ListParagraph"/>
        <w:numPr>
          <w:ilvl w:val="0"/>
          <w:numId w:val="2"/>
        </w:numPr>
        <w:spacing w:after="50"/>
      </w:pPr>
      <w:r>
        <w:rPr>
          <w:color w:val="1A1A1A"/>
        </w:rPr>
        <w:t xml:space="preserve">Preset sequential safety activation via </w:t>
      </w:r>
      <w:proofErr w:type="spellStart"/>
      <w:r>
        <w:rPr>
          <w:color w:val="1A1A1A"/>
        </w:rPr>
        <w:t>colour</w:t>
      </w:r>
      <w:proofErr w:type="spellEnd"/>
      <w:r>
        <w:rPr>
          <w:color w:val="1A1A1A"/>
        </w:rPr>
        <w:t>-coded remote: Blue = 125dB warning siren (1st stage); Red = time-out shock deterrent (2nd stage)</w:t>
      </w:r>
    </w:p>
    <w:p w:rsidR="00B81F84" w:rsidRDefault="00000000" w14:paraId="774CDEEB" w14:textId="77777777">
      <w:pPr>
        <w:pStyle w:val="ListParagraph"/>
        <w:numPr>
          <w:ilvl w:val="0"/>
          <w:numId w:val="2"/>
        </w:numPr>
        <w:spacing w:after="50"/>
      </w:pPr>
      <w:r>
        <w:rPr>
          <w:color w:val="1A1A1A"/>
        </w:rPr>
        <w:t>Key switch ON/OFF with standby light indicator</w:t>
      </w:r>
    </w:p>
    <w:p w:rsidR="00B81F84" w:rsidRDefault="00000000" w14:paraId="5B10DE65" w14:textId="77777777">
      <w:pPr>
        <w:pStyle w:val="ListParagraph"/>
        <w:numPr>
          <w:ilvl w:val="0"/>
          <w:numId w:val="2"/>
        </w:numPr>
        <w:spacing w:after="50"/>
      </w:pPr>
      <w:r>
        <w:rPr>
          <w:color w:val="1A1A1A"/>
        </w:rPr>
        <w:t>Standby time 120+ hours; operating time 8+ hours continuous, or up to 300 sequential activations</w:t>
      </w:r>
    </w:p>
    <w:p w:rsidR="00B81F84" w:rsidRDefault="00000000" w14:paraId="3130C0CD" w14:textId="77777777">
      <w:pPr>
        <w:pStyle w:val="ListParagraph"/>
        <w:numPr>
          <w:ilvl w:val="0"/>
          <w:numId w:val="2"/>
        </w:numPr>
        <w:spacing w:after="50"/>
      </w:pPr>
      <w:r>
        <w:rPr>
          <w:color w:val="1A1A1A"/>
        </w:rPr>
        <w:t>Base belt: combined D600/D1200 nylon with heavy-duty cut-resistant inner lining; 8mm thick × 1200mm long × 110mm wide; concealed pouch houses the energizer box</w:t>
      </w:r>
    </w:p>
    <w:p w:rsidR="00B81F84" w:rsidRDefault="00000000" w14:paraId="366158D5" w14:textId="77777777">
      <w:pPr>
        <w:pStyle w:val="ListParagraph"/>
        <w:numPr>
          <w:ilvl w:val="0"/>
          <w:numId w:val="2"/>
        </w:numPr>
        <w:spacing w:after="50"/>
      </w:pPr>
      <w:r>
        <w:rPr>
          <w:color w:val="1A1A1A"/>
        </w:rPr>
        <w:t>Model STSB-1250 option: PVC waterproof outer covering</w:t>
      </w:r>
    </w:p>
    <w:p w:rsidR="00B81F84" w:rsidRDefault="00000000" w14:paraId="4F99AD7B" w14:textId="77777777">
      <w:pPr>
        <w:pStyle w:val="ListParagraph"/>
        <w:numPr>
          <w:ilvl w:val="0"/>
          <w:numId w:val="2"/>
        </w:numPr>
        <w:spacing w:after="50"/>
      </w:pPr>
      <w:r>
        <w:rPr>
          <w:color w:val="1A1A1A"/>
        </w:rPr>
        <w:t>Concealed in-belt cabling conducts the shock deterrent and resists knife cutting</w:t>
      </w:r>
    </w:p>
    <w:p w:rsidR="00B81F84" w:rsidRDefault="00000000" w14:paraId="55A13A2C" w14:textId="77777777">
      <w:pPr>
        <w:pStyle w:val="ListParagraph"/>
        <w:numPr>
          <w:ilvl w:val="0"/>
          <w:numId w:val="2"/>
        </w:numPr>
        <w:spacing w:after="50"/>
      </w:pPr>
      <w:r>
        <w:rPr>
          <w:color w:val="1A1A1A"/>
        </w:rPr>
        <w:t>Seat-belt-webbing tightening through a nylon 3-bar slide buckle, secured further with Velcro closure</w:t>
      </w:r>
    </w:p>
    <w:p w:rsidR="00B81F84" w:rsidRDefault="00000000" w14:paraId="254198CE" w14:textId="77777777">
      <w:pPr>
        <w:pStyle w:val="ListParagraph"/>
        <w:numPr>
          <w:ilvl w:val="0"/>
          <w:numId w:val="2"/>
        </w:numPr>
        <w:spacing w:after="50"/>
      </w:pPr>
      <w:r>
        <w:rPr>
          <w:color w:val="1A1A1A"/>
        </w:rPr>
        <w:t>Webbing straps also secure the wrist/forearm; heavy-duty ring for handcuffs or belly/ankle chain</w:t>
      </w:r>
    </w:p>
    <w:p w:rsidR="00B81F84" w:rsidRDefault="00000000" w14:paraId="608FE31C" w14:textId="77777777">
      <w:pPr>
        <w:pStyle w:val="ListParagraph"/>
        <w:numPr>
          <w:ilvl w:val="0"/>
          <w:numId w:val="2"/>
        </w:numPr>
        <w:spacing w:after="50"/>
      </w:pPr>
      <w:r>
        <w:rPr>
          <w:color w:val="1A1A1A"/>
        </w:rPr>
        <w:t>Sealed, detachable control box houses all electronics, battery pack, ON/OFF switch, and standby indicator</w:t>
      </w:r>
    </w:p>
    <w:p w:rsidR="00B81F84" w:rsidRDefault="00000000" w14:paraId="0B08A5EE" w14:textId="77777777">
      <w:pPr>
        <w:pStyle w:val="ListParagraph"/>
        <w:numPr>
          <w:ilvl w:val="0"/>
          <w:numId w:val="2"/>
        </w:numPr>
        <w:spacing w:after="50"/>
      </w:pPr>
      <w:r>
        <w:rPr>
          <w:color w:val="1A1A1A"/>
        </w:rPr>
        <w:t>Test-spark warning and low-voltage battery indicator</w:t>
      </w:r>
    </w:p>
    <w:p w:rsidR="00B81F84" w:rsidRDefault="00000000" w14:paraId="65D25F7E" w14:textId="77777777">
      <w:pPr>
        <w:pStyle w:val="ListParagraph"/>
        <w:numPr>
          <w:ilvl w:val="0"/>
          <w:numId w:val="2"/>
        </w:numPr>
        <w:spacing w:after="50"/>
      </w:pPr>
      <w:r>
        <w:rPr>
          <w:color w:val="1A1A1A"/>
        </w:rPr>
        <w:t>Heavy-duty D600 nylon carry bag included</w:t>
      </w:r>
    </w:p>
    <w:p w:rsidR="00B81F84" w:rsidRDefault="00000000" w14:paraId="52A66247" w14:textId="77777777">
      <w:pPr>
        <w:spacing w:before="160" w:after="60"/>
        <w:jc w:val="center"/>
      </w:pPr>
      <w:r>
        <w:rPr>
          <w:noProof/>
        </w:rPr>
        <w:drawing>
          <wp:inline distT="0" distB="0" distL="0" distR="0" wp14:anchorId="6C83F82A" wp14:editId="1DD45F57">
            <wp:extent cx="2286000" cy="1457325"/>
            <wp:effectExtent l="0" t="0" r="0" b="0"/>
            <wp:docPr id="479844161" name="Picture 47984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86000" cy="1457325"/>
                    </a:xfrm>
                    <a:prstGeom prst="rect">
                      <a:avLst/>
                    </a:prstGeom>
                  </pic:spPr>
                </pic:pic>
              </a:graphicData>
            </a:graphic>
          </wp:inline>
        </w:drawing>
      </w:r>
    </w:p>
    <w:p w:rsidR="00B81F84" w:rsidRDefault="00000000" w14:paraId="54152126" w14:textId="77777777">
      <w:pPr>
        <w:spacing w:after="160"/>
        <w:jc w:val="center"/>
      </w:pPr>
      <w:r>
        <w:rPr>
          <w:i/>
          <w:iCs/>
          <w:color w:val="555555"/>
          <w:sz w:val="14"/>
          <w:szCs w:val="14"/>
        </w:rPr>
        <w:t>Wrist cuff and belly-chain D-ring attachment points</w:t>
      </w:r>
    </w:p>
    <w:p w:rsidR="00B81F84" w:rsidRDefault="00000000" w14:paraId="49A58319" w14:textId="77777777">
      <w:pPr>
        <w:pBdr>
          <w:bottom w:val="single" w:color="B8860B" w:sz="6" w:space="2"/>
        </w:pBdr>
        <w:spacing w:before="140" w:after="80"/>
      </w:pPr>
      <w:r>
        <w:rPr>
          <w:b/>
          <w:bCs/>
          <w:caps/>
          <w:color w:val="8C6D1F"/>
          <w:sz w:val="24"/>
          <w:szCs w:val="24"/>
        </w:rPr>
        <w:t>3. Power Source</w:t>
      </w:r>
    </w:p>
    <w:p w:rsidR="00B81F84" w:rsidRDefault="00000000" w14:paraId="6DA33D2E" w14:textId="77777777">
      <w:pPr>
        <w:pStyle w:val="ListParagraph"/>
        <w:numPr>
          <w:ilvl w:val="0"/>
          <w:numId w:val="2"/>
        </w:numPr>
        <w:spacing w:after="50"/>
      </w:pPr>
      <w:r>
        <w:rPr>
          <w:color w:val="1A1A1A"/>
        </w:rPr>
        <w:t>High-capacity 7.2V, 1000mAh NiMH rechargeable battery pack</w:t>
      </w:r>
    </w:p>
    <w:p w:rsidR="00B81F84" w:rsidRDefault="00000000" w14:paraId="2A6F0B84" w14:textId="77777777">
      <w:pPr>
        <w:pBdr>
          <w:bottom w:val="single" w:color="B8860B" w:sz="6" w:space="2"/>
        </w:pBdr>
        <w:spacing w:before="140" w:after="80"/>
      </w:pPr>
      <w:r>
        <w:rPr>
          <w:b/>
          <w:bCs/>
          <w:caps/>
          <w:color w:val="8C6D1F"/>
          <w:sz w:val="24"/>
          <w:szCs w:val="24"/>
        </w:rPr>
        <w:t>4. Charger</w:t>
      </w:r>
    </w:p>
    <w:p w:rsidR="00B81F84" w:rsidRDefault="00000000" w14:paraId="01199FE6" w14:textId="77777777">
      <w:pPr>
        <w:pStyle w:val="ListParagraph"/>
        <w:numPr>
          <w:ilvl w:val="0"/>
          <w:numId w:val="2"/>
        </w:numPr>
        <w:spacing w:after="50"/>
      </w:pPr>
      <w:r>
        <w:rPr>
          <w:color w:val="1A1A1A"/>
        </w:rPr>
        <w:t>Plug-in charger, 220/110V AC 50/60Hz input, two-pin round plug</w:t>
      </w:r>
    </w:p>
    <w:p w:rsidR="00B81F84" w:rsidRDefault="00000000" w14:paraId="4F17DEF8" w14:textId="77777777">
      <w:pPr>
        <w:pStyle w:val="ListParagraph"/>
        <w:numPr>
          <w:ilvl w:val="0"/>
          <w:numId w:val="2"/>
        </w:numPr>
        <w:spacing w:after="50"/>
      </w:pPr>
      <w:r>
        <w:rPr>
          <w:color w:val="1A1A1A"/>
        </w:rPr>
        <w:t>Intel charger indicates battery level and charge state</w:t>
      </w:r>
    </w:p>
    <w:p w:rsidR="00B81F84" w:rsidRDefault="00000000" w14:paraId="61D1B492" w14:textId="77777777">
      <w:pPr>
        <w:pBdr>
          <w:bottom w:val="single" w:color="B8860B" w:sz="6" w:space="2"/>
        </w:pBdr>
        <w:spacing w:before="140" w:after="80"/>
      </w:pPr>
      <w:r>
        <w:rPr>
          <w:b/>
          <w:bCs/>
          <w:caps/>
          <w:color w:val="8C6D1F"/>
          <w:sz w:val="24"/>
          <w:szCs w:val="24"/>
        </w:rPr>
        <w:t>5. Warranty</w:t>
      </w:r>
    </w:p>
    <w:p w:rsidR="00B81F84" w:rsidRDefault="00000000" w14:paraId="45094099" w14:textId="77777777">
      <w:pPr>
        <w:pStyle w:val="ListParagraph"/>
        <w:numPr>
          <w:ilvl w:val="0"/>
          <w:numId w:val="2"/>
        </w:numPr>
        <w:spacing w:after="50"/>
      </w:pPr>
      <w:r>
        <w:rPr>
          <w:color w:val="1A1A1A"/>
        </w:rPr>
        <w:t>12-month manufacturer's warranty</w:t>
      </w:r>
    </w:p>
    <w:p w:rsidR="00B81F84" w:rsidRDefault="00000000" w14:paraId="0EFFF538" w14:textId="77777777">
      <w:pPr>
        <w:pStyle w:val="ListParagraph"/>
        <w:numPr>
          <w:ilvl w:val="0"/>
          <w:numId w:val="2"/>
        </w:numPr>
        <w:spacing w:after="50"/>
      </w:pPr>
      <w:r>
        <w:rPr>
          <w:color w:val="1A1A1A"/>
        </w:rPr>
        <w:t>Factory-sealed, removable control box for easy maintenance and repair</w:t>
      </w:r>
    </w:p>
    <w:p w:rsidR="00B81F84" w:rsidRDefault="00000000" w14:paraId="0C6F0B56" w14:textId="77777777">
      <w:pPr>
        <w:pBdr>
          <w:bottom w:val="single" w:color="B8860B" w:sz="6" w:space="2"/>
        </w:pBdr>
        <w:spacing w:before="140" w:after="80"/>
      </w:pPr>
      <w:r>
        <w:rPr>
          <w:b/>
          <w:bCs/>
          <w:caps/>
          <w:color w:val="8C6D1F"/>
          <w:sz w:val="24"/>
          <w:szCs w:val="24"/>
        </w:rPr>
        <w:t>6. Packaging</w:t>
      </w:r>
    </w:p>
    <w:p w:rsidR="00B81F84" w:rsidRDefault="00000000" w14:paraId="1B12993E" w14:textId="77777777">
      <w:pPr>
        <w:pStyle w:val="ListParagraph"/>
        <w:numPr>
          <w:ilvl w:val="0"/>
          <w:numId w:val="2"/>
        </w:numPr>
        <w:spacing w:after="50"/>
      </w:pPr>
      <w:r>
        <w:rPr>
          <w:color w:val="1A1A1A"/>
        </w:rPr>
        <w:t>Standard double-wall carton, 620 × 460 × 340mm, 4 stun belts per carton, 12kg packed weight</w:t>
      </w:r>
    </w:p>
    <w:p w:rsidR="00B81F84" w:rsidRDefault="00B81F84" w14:paraId="338D9F70" w14:textId="77777777">
      <w:pPr>
        <w:pBdr>
          <w:top w:val="single" w:color="CCCCCC" w:sz="4" w:space="4"/>
        </w:pBdr>
        <w:spacing w:before="300" w:after="100"/>
      </w:pPr>
    </w:p>
    <w:sectPr w:rsidR="00B81F84">
      <w:pgSz w:w="12240" w:h="15840" w:orient="portrait"/>
      <w:pgMar w:top="540" w:right="900" w:bottom="5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37A8"/>
    <w:multiLevelType w:val="hybridMultilevel"/>
    <w:tmpl w:val="C8C823B4"/>
    <w:lvl w:ilvl="0" w:tplc="089E065C">
      <w:start w:val="1"/>
      <w:numFmt w:val="bullet"/>
      <w:lvlText w:val="▪"/>
      <w:lvlJc w:val="left"/>
      <w:pPr>
        <w:ind w:left="360" w:hanging="260"/>
      </w:pPr>
    </w:lvl>
    <w:lvl w:ilvl="1" w:tplc="7B7A8A48">
      <w:numFmt w:val="decimal"/>
      <w:lvlText w:val=""/>
      <w:lvlJc w:val="left"/>
    </w:lvl>
    <w:lvl w:ilvl="2" w:tplc="7BD40A94">
      <w:numFmt w:val="decimal"/>
      <w:lvlText w:val=""/>
      <w:lvlJc w:val="left"/>
    </w:lvl>
    <w:lvl w:ilvl="3" w:tplc="4B6A95AE">
      <w:numFmt w:val="decimal"/>
      <w:lvlText w:val=""/>
      <w:lvlJc w:val="left"/>
    </w:lvl>
    <w:lvl w:ilvl="4" w:tplc="C302A374">
      <w:numFmt w:val="decimal"/>
      <w:lvlText w:val=""/>
      <w:lvlJc w:val="left"/>
    </w:lvl>
    <w:lvl w:ilvl="5" w:tplc="2DBCFB3E">
      <w:numFmt w:val="decimal"/>
      <w:lvlText w:val=""/>
      <w:lvlJc w:val="left"/>
    </w:lvl>
    <w:lvl w:ilvl="6" w:tplc="23B68334">
      <w:numFmt w:val="decimal"/>
      <w:lvlText w:val=""/>
      <w:lvlJc w:val="left"/>
    </w:lvl>
    <w:lvl w:ilvl="7" w:tplc="F7D6602E">
      <w:numFmt w:val="decimal"/>
      <w:lvlText w:val=""/>
      <w:lvlJc w:val="left"/>
    </w:lvl>
    <w:lvl w:ilvl="8" w:tplc="51520F7E">
      <w:numFmt w:val="decimal"/>
      <w:lvlText w:val=""/>
      <w:lvlJc w:val="left"/>
    </w:lvl>
  </w:abstractNum>
  <w:abstractNum w:abstractNumId="1" w15:restartNumberingAfterBreak="0">
    <w:nsid w:val="50593BF6"/>
    <w:multiLevelType w:val="hybridMultilevel"/>
    <w:tmpl w:val="03042C9E"/>
    <w:lvl w:ilvl="0" w:tplc="F1D40C6A">
      <w:start w:val="1"/>
      <w:numFmt w:val="bullet"/>
      <w:lvlText w:val="●"/>
      <w:lvlJc w:val="left"/>
      <w:pPr>
        <w:ind w:left="720" w:hanging="360"/>
      </w:pPr>
    </w:lvl>
    <w:lvl w:ilvl="1" w:tplc="911EC42C">
      <w:start w:val="1"/>
      <w:numFmt w:val="bullet"/>
      <w:lvlText w:val="○"/>
      <w:lvlJc w:val="left"/>
      <w:pPr>
        <w:ind w:left="1440" w:hanging="360"/>
      </w:pPr>
    </w:lvl>
    <w:lvl w:ilvl="2" w:tplc="61C8C9F4">
      <w:start w:val="1"/>
      <w:numFmt w:val="bullet"/>
      <w:lvlText w:val="■"/>
      <w:lvlJc w:val="left"/>
      <w:pPr>
        <w:ind w:left="2160" w:hanging="360"/>
      </w:pPr>
    </w:lvl>
    <w:lvl w:ilvl="3" w:tplc="40E63C6E">
      <w:start w:val="1"/>
      <w:numFmt w:val="bullet"/>
      <w:lvlText w:val="●"/>
      <w:lvlJc w:val="left"/>
      <w:pPr>
        <w:ind w:left="2880" w:hanging="360"/>
      </w:pPr>
    </w:lvl>
    <w:lvl w:ilvl="4" w:tplc="963AB09C">
      <w:start w:val="1"/>
      <w:numFmt w:val="bullet"/>
      <w:lvlText w:val="○"/>
      <w:lvlJc w:val="left"/>
      <w:pPr>
        <w:ind w:left="3600" w:hanging="360"/>
      </w:pPr>
    </w:lvl>
    <w:lvl w:ilvl="5" w:tplc="064CE708">
      <w:start w:val="1"/>
      <w:numFmt w:val="bullet"/>
      <w:lvlText w:val="■"/>
      <w:lvlJc w:val="left"/>
      <w:pPr>
        <w:ind w:left="4320" w:hanging="360"/>
      </w:pPr>
    </w:lvl>
    <w:lvl w:ilvl="6" w:tplc="C60E95F2">
      <w:start w:val="1"/>
      <w:numFmt w:val="bullet"/>
      <w:lvlText w:val="●"/>
      <w:lvlJc w:val="left"/>
      <w:pPr>
        <w:ind w:left="5040" w:hanging="360"/>
      </w:pPr>
    </w:lvl>
    <w:lvl w:ilvl="7" w:tplc="049C1A7A">
      <w:start w:val="1"/>
      <w:numFmt w:val="bullet"/>
      <w:lvlText w:val="●"/>
      <w:lvlJc w:val="left"/>
      <w:pPr>
        <w:ind w:left="5760" w:hanging="360"/>
      </w:pPr>
    </w:lvl>
    <w:lvl w:ilvl="8" w:tplc="09E28296">
      <w:start w:val="1"/>
      <w:numFmt w:val="bullet"/>
      <w:lvlText w:val="●"/>
      <w:lvlJc w:val="left"/>
      <w:pPr>
        <w:ind w:left="6480" w:hanging="360"/>
      </w:pPr>
    </w:lvl>
  </w:abstractNum>
  <w:num w:numId="1" w16cid:durableId="89661825">
    <w:abstractNumId w:val="1"/>
    <w:lvlOverride w:ilvl="0">
      <w:startOverride w:val="1"/>
    </w:lvlOverride>
  </w:num>
  <w:num w:numId="2" w16cid:durableId="16294315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F84"/>
    <w:rsid w:val="00B81F84"/>
    <w:rsid w:val="00BF2C29"/>
    <w:rsid w:val="00D27085"/>
    <w:rsid w:val="0CD28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F6AD"/>
  <w15:docId w15:val="{44C540E8-9DDD-498A-8FDC-BC185F4C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Guest User</lastModifiedBy>
  <revision>3</revision>
  <dcterms:created xsi:type="dcterms:W3CDTF">2026-07-24T21:14:00.0000000Z</dcterms:created>
  <dcterms:modified xsi:type="dcterms:W3CDTF">2026-07-27T09:19:15.6835164Z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7e0584fb-10a0-4bd5-9530-e44a10b385f3</vt:lpwstr>
  </property>
</Properties>
</file>